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1A09" w14:textId="77777777" w:rsidR="0075265B" w:rsidRDefault="0075265B" w:rsidP="004948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ROLE DESCRIPTION</w:t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75648" behindDoc="0" locked="0" layoutInCell="1" allowOverlap="1" wp14:anchorId="7503E38C" wp14:editId="313D780F">
            <wp:simplePos x="0" y="0"/>
            <wp:positionH relativeFrom="column">
              <wp:posOffset>3928745</wp:posOffset>
            </wp:positionH>
            <wp:positionV relativeFrom="paragraph">
              <wp:posOffset>4445</wp:posOffset>
            </wp:positionV>
            <wp:extent cx="1782000" cy="568800"/>
            <wp:effectExtent l="0" t="0" r="0" b="3175"/>
            <wp:wrapSquare wrapText="bothSides"/>
            <wp:docPr id="9" name="Picture 1" descr="logo_corruption_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rruption_wa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5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8BCA2" w14:textId="77777777" w:rsidR="0075265B" w:rsidRDefault="0075265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398C50" w14:textId="77777777" w:rsidR="0075265B" w:rsidRDefault="0075265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C89D79" w14:textId="77777777" w:rsidR="0075265B" w:rsidRDefault="0075265B">
      <w:pPr>
        <w:rPr>
          <w:rFonts w:ascii="Arial" w:hAnsi="Arial" w:cs="Arial"/>
          <w:sz w:val="22"/>
          <w:szCs w:val="22"/>
        </w:rPr>
      </w:pPr>
    </w:p>
    <w:p w14:paraId="4A4DFE94" w14:textId="77777777" w:rsidR="0075265B" w:rsidRDefault="0075265B" w:rsidP="00494828">
      <w:pPr>
        <w:numPr>
          <w:ilvl w:val="0"/>
          <w:numId w:val="1"/>
        </w:numPr>
        <w:shd w:val="clear" w:color="auto" w:fill="C000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POSITION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6"/>
      </w:tblGrid>
      <w:tr w:rsidR="0075265B" w14:paraId="089C84A2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D2C4284" w14:textId="77777777" w:rsidR="0075265B" w:rsidRDefault="0075265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6009820" w14:textId="77777777" w:rsidR="0075265B" w:rsidRDefault="0075265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Position Title:</w:t>
            </w:r>
          </w:p>
        </w:tc>
        <w:tc>
          <w:tcPr>
            <w:tcW w:w="5776" w:type="dxa"/>
            <w:tcBorders>
              <w:top w:val="nil"/>
              <w:left w:val="nil"/>
              <w:right w:val="nil"/>
            </w:tcBorders>
          </w:tcPr>
          <w:p w14:paraId="2FD8B2C2" w14:textId="77777777" w:rsidR="0075265B" w:rsidRDefault="0075265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74E799F" w14:textId="4BC51CED" w:rsidR="0075265B" w:rsidRDefault="00AE622C" w:rsidP="009D3866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Executive Director</w:t>
            </w:r>
          </w:p>
        </w:tc>
      </w:tr>
      <w:tr w:rsidR="0075265B" w14:paraId="4AF174E4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798F358" w14:textId="77777777" w:rsidR="0075265B" w:rsidRDefault="0075265B">
            <w:pPr>
              <w:jc w:val="both"/>
              <w:rPr>
                <w:rFonts w:ascii="Arial" w:hAnsi="Arial" w:cs="Arial"/>
                <w:szCs w:val="24"/>
              </w:rPr>
            </w:pPr>
          </w:p>
          <w:p w14:paraId="41BC7586" w14:textId="77777777" w:rsidR="0075265B" w:rsidRDefault="0075265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 Holder:</w:t>
            </w:r>
          </w:p>
        </w:tc>
        <w:tc>
          <w:tcPr>
            <w:tcW w:w="5776" w:type="dxa"/>
            <w:tcBorders>
              <w:left w:val="nil"/>
              <w:right w:val="nil"/>
            </w:tcBorders>
          </w:tcPr>
          <w:p w14:paraId="75F56793" w14:textId="77777777" w:rsidR="0075265B" w:rsidRDefault="0075265B">
            <w:pPr>
              <w:jc w:val="both"/>
              <w:rPr>
                <w:rFonts w:ascii="Arial" w:hAnsi="Arial" w:cs="Arial"/>
                <w:szCs w:val="24"/>
              </w:rPr>
            </w:pPr>
          </w:p>
          <w:p w14:paraId="629360B2" w14:textId="117B284D" w:rsidR="0075265B" w:rsidRDefault="0075265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5265B" w14:paraId="3F7EC478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C1E1BB5" w14:textId="77777777" w:rsidR="0075265B" w:rsidRDefault="0075265B">
            <w:pPr>
              <w:jc w:val="both"/>
              <w:rPr>
                <w:rFonts w:ascii="Arial" w:hAnsi="Arial" w:cs="Arial"/>
                <w:szCs w:val="24"/>
              </w:rPr>
            </w:pPr>
          </w:p>
          <w:p w14:paraId="1A19B02B" w14:textId="77777777" w:rsidR="0075265B" w:rsidRDefault="0075265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 Reporting to:</w:t>
            </w:r>
          </w:p>
        </w:tc>
        <w:tc>
          <w:tcPr>
            <w:tcW w:w="5776" w:type="dxa"/>
            <w:tcBorders>
              <w:left w:val="nil"/>
              <w:right w:val="nil"/>
            </w:tcBorders>
          </w:tcPr>
          <w:p w14:paraId="66882B0C" w14:textId="77777777" w:rsidR="0075265B" w:rsidRDefault="0075265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10E86BDD" w14:textId="3CC5D39C" w:rsidR="0075265B" w:rsidRDefault="00AE622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The Board</w:t>
            </w:r>
          </w:p>
        </w:tc>
      </w:tr>
      <w:tr w:rsidR="0075265B" w14:paraId="380D89ED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D43F87F" w14:textId="77777777" w:rsidR="0075265B" w:rsidRDefault="0075265B">
            <w:pPr>
              <w:jc w:val="both"/>
              <w:rPr>
                <w:rFonts w:ascii="Arial" w:hAnsi="Arial" w:cs="Arial"/>
                <w:szCs w:val="24"/>
              </w:rPr>
            </w:pPr>
          </w:p>
          <w:p w14:paraId="33A1163A" w14:textId="77777777" w:rsidR="0075265B" w:rsidRDefault="0075265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Approved:</w:t>
            </w:r>
          </w:p>
        </w:tc>
        <w:tc>
          <w:tcPr>
            <w:tcW w:w="5776" w:type="dxa"/>
            <w:tcBorders>
              <w:left w:val="nil"/>
              <w:right w:val="nil"/>
            </w:tcBorders>
          </w:tcPr>
          <w:p w14:paraId="45DE6CBC" w14:textId="77777777" w:rsidR="0075265B" w:rsidRDefault="0075265B">
            <w:pPr>
              <w:jc w:val="both"/>
              <w:rPr>
                <w:rFonts w:ascii="Arial" w:hAnsi="Arial" w:cs="Arial"/>
                <w:szCs w:val="24"/>
              </w:rPr>
            </w:pPr>
          </w:p>
          <w:p w14:paraId="00FE54F2" w14:textId="77777777" w:rsidR="0075265B" w:rsidRDefault="0075265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A7123E9" w14:textId="77777777" w:rsidR="0075265B" w:rsidRDefault="0075265B">
      <w:pPr>
        <w:jc w:val="both"/>
        <w:rPr>
          <w:rFonts w:ascii="Arial" w:hAnsi="Arial" w:cs="Arial"/>
          <w:sz w:val="22"/>
          <w:szCs w:val="22"/>
        </w:rPr>
      </w:pPr>
    </w:p>
    <w:p w14:paraId="617B8CA4" w14:textId="77777777" w:rsidR="0075265B" w:rsidRDefault="0075265B" w:rsidP="00494828">
      <w:pPr>
        <w:numPr>
          <w:ilvl w:val="0"/>
          <w:numId w:val="1"/>
        </w:numPr>
        <w:shd w:val="clear" w:color="auto" w:fill="C0000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POSITION PURPOSE</w:t>
      </w:r>
    </w:p>
    <w:p w14:paraId="5BCF581A" w14:textId="77777777" w:rsidR="00FE304A" w:rsidRDefault="00FE304A">
      <w:pPr>
        <w:jc w:val="both"/>
        <w:rPr>
          <w:rFonts w:ascii="Arial" w:hAnsi="Arial" w:cs="Arial"/>
          <w:sz w:val="22"/>
          <w:szCs w:val="22"/>
        </w:rPr>
      </w:pPr>
    </w:p>
    <w:p w14:paraId="4619C48C" w14:textId="77777777" w:rsidR="00AE622C" w:rsidRDefault="00AE622C">
      <w:pPr>
        <w:jc w:val="both"/>
        <w:rPr>
          <w:rFonts w:cs="Tahoma"/>
          <w:lang w:val="en-ZA"/>
        </w:rPr>
      </w:pPr>
      <w:r w:rsidRPr="00AE622C">
        <w:rPr>
          <w:rFonts w:cs="Tahoma"/>
          <w:lang w:val="en-ZA"/>
        </w:rPr>
        <w:t>Provides overall leadership of the organisation and its core functions in a manner that is commensurate with the authority conferred by the Board of Directors</w:t>
      </w:r>
      <w:r>
        <w:rPr>
          <w:rFonts w:cs="Tahoma"/>
          <w:lang w:val="en-ZA"/>
        </w:rPr>
        <w:t>.</w:t>
      </w:r>
    </w:p>
    <w:p w14:paraId="40874375" w14:textId="77777777" w:rsidR="0075265B" w:rsidRDefault="0075265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75265B" w14:paraId="791E3060" w14:textId="77777777" w:rsidTr="00494828">
        <w:tc>
          <w:tcPr>
            <w:tcW w:w="9072" w:type="dxa"/>
            <w:shd w:val="clear" w:color="auto" w:fill="C00000"/>
          </w:tcPr>
          <w:p w14:paraId="2033AA6F" w14:textId="77777777" w:rsidR="0075265B" w:rsidRDefault="0075265B" w:rsidP="00494828">
            <w:pPr>
              <w:tabs>
                <w:tab w:val="num" w:pos="720"/>
              </w:tabs>
              <w:ind w:left="720" w:hanging="7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  KEY ACCOUNTABILITIES</w:t>
            </w:r>
          </w:p>
        </w:tc>
      </w:tr>
      <w:tr w:rsidR="0075265B" w14:paraId="4481A27F" w14:textId="77777777" w:rsidTr="00494828">
        <w:tc>
          <w:tcPr>
            <w:tcW w:w="9072" w:type="dxa"/>
          </w:tcPr>
          <w:p w14:paraId="4E741042" w14:textId="4A5B604C" w:rsidR="00AE622C" w:rsidRPr="00AE622C" w:rsidRDefault="0075265B" w:rsidP="00D019C3">
            <w:pPr>
              <w:tabs>
                <w:tab w:val="num" w:pos="498"/>
              </w:tabs>
              <w:spacing w:before="120" w:after="120"/>
              <w:rPr>
                <w:rFonts w:ascii="Arial" w:hAnsi="Arial" w:cs="Arial"/>
                <w:b/>
                <w:color w:val="C00000"/>
                <w:szCs w:val="24"/>
              </w:rPr>
            </w:pPr>
            <w:r w:rsidRPr="00494828">
              <w:rPr>
                <w:rFonts w:ascii="Arial" w:hAnsi="Arial" w:cs="Arial"/>
                <w:b/>
                <w:color w:val="C00000"/>
                <w:szCs w:val="24"/>
              </w:rPr>
              <w:t xml:space="preserve">OUTPUT 1: </w:t>
            </w:r>
            <w:r w:rsidR="00AE622C" w:rsidRPr="00EC135C">
              <w:rPr>
                <w:rFonts w:ascii="Arial" w:hAnsi="Arial" w:cs="Arial"/>
                <w:szCs w:val="24"/>
              </w:rPr>
              <w:t>_________________________________________________________________</w:t>
            </w:r>
          </w:p>
          <w:p w14:paraId="7D0F6611" w14:textId="2C6C7D9E" w:rsidR="00AE622C" w:rsidRPr="00D33778" w:rsidRDefault="00AE622C" w:rsidP="00EC135C">
            <w:pPr>
              <w:rPr>
                <w:noProof/>
              </w:rPr>
            </w:pPr>
            <w:r w:rsidRPr="00EC135C">
              <w:rPr>
                <w:rFonts w:cs="Tahoma"/>
                <w:highlight w:val="yellow"/>
                <w:lang w:val="en-ZA"/>
              </w:rPr>
              <w:t>Participates (in collaboration with the Board) in the “visioning” and formulation of the organisation’s strategy.</w:t>
            </w:r>
            <w:r w:rsidR="0075265B" w:rsidRPr="00CA4A1C">
              <w:rPr>
                <w:rFonts w:ascii="Arial" w:hAnsi="Arial" w:cs="Arial"/>
                <w:b/>
                <w:noProof/>
                <w:color w:val="C00000"/>
                <w:szCs w:val="24"/>
              </w:rPr>
              <w:t xml:space="preserve"> </w:t>
            </w:r>
          </w:p>
          <w:p w14:paraId="240EAB51" w14:textId="591BF3E8" w:rsidR="00AE622C" w:rsidRDefault="00AE622C">
            <w:pPr>
              <w:tabs>
                <w:tab w:val="num" w:pos="498"/>
              </w:tabs>
              <w:spacing w:before="120" w:after="120"/>
              <w:rPr>
                <w:rFonts w:ascii="Arial" w:hAnsi="Arial" w:cs="Arial"/>
                <w:b/>
                <w:noProof/>
                <w:color w:val="C00000"/>
                <w:szCs w:val="24"/>
              </w:rPr>
            </w:pPr>
            <w:r w:rsidRPr="00EC135C">
              <w:rPr>
                <w:b/>
                <w:noProof/>
                <w:szCs w:val="24"/>
              </w:rPr>
              <w:t>_________________________________________________________</w:t>
            </w:r>
          </w:p>
          <w:p w14:paraId="0B2278D1" w14:textId="40B534A8" w:rsidR="0075265B" w:rsidRDefault="00AD69C0">
            <w:pPr>
              <w:tabs>
                <w:tab w:val="num" w:pos="498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C00000"/>
                <w:szCs w:val="24"/>
              </w:rPr>
              <w:t>OUTPUT 2</w:t>
            </w:r>
            <w:r w:rsidR="00AE622C">
              <w:rPr>
                <w:rFonts w:ascii="Arial" w:hAnsi="Arial" w:cs="Arial"/>
                <w:b/>
                <w:noProof/>
                <w:color w:val="C00000"/>
                <w:szCs w:val="24"/>
              </w:rPr>
              <w:t>:</w:t>
            </w:r>
            <w:r w:rsidR="0075265B" w:rsidRPr="00CA4A1C">
              <w:rPr>
                <w:rFonts w:ascii="Arial" w:hAnsi="Arial" w:cs="Arial"/>
                <w:b/>
                <w:noProof/>
                <w:color w:val="C00000"/>
                <w:szCs w:val="24"/>
              </w:rPr>
              <w:t xml:space="preserve"> </w:t>
            </w:r>
          </w:p>
        </w:tc>
      </w:tr>
      <w:tr w:rsidR="0075265B" w14:paraId="7F9375E0" w14:textId="77777777" w:rsidTr="00494828">
        <w:tc>
          <w:tcPr>
            <w:tcW w:w="9072" w:type="dxa"/>
          </w:tcPr>
          <w:p w14:paraId="5471904A" w14:textId="0A9EA0BA" w:rsidR="00AE622C" w:rsidRDefault="00A148F3" w:rsidP="00EC135C">
            <w:pPr>
              <w:rPr>
                <w:rFonts w:cs="Tahoma"/>
                <w:lang w:val="en-ZA"/>
              </w:rPr>
            </w:pPr>
            <w:r w:rsidRPr="00EC135C">
              <w:rPr>
                <w:rFonts w:cs="Tahoma"/>
                <w:highlight w:val="yellow"/>
                <w:lang w:val="en-ZA"/>
              </w:rPr>
              <w:t>Communicates and leads the implementation of the organisation’s strategy</w:t>
            </w:r>
            <w:r w:rsidR="00AE622C" w:rsidRPr="00EC135C">
              <w:rPr>
                <w:rFonts w:cs="Tahoma"/>
                <w:highlight w:val="yellow"/>
                <w:lang w:val="en-ZA"/>
              </w:rPr>
              <w:t>.</w:t>
            </w:r>
          </w:p>
          <w:p w14:paraId="5FD81466" w14:textId="77777777" w:rsidR="0075265B" w:rsidRPr="00526FA8" w:rsidRDefault="0075265B" w:rsidP="00EC135C">
            <w:pPr>
              <w:rPr>
                <w:color w:val="548DD4" w:themeColor="text2" w:themeTint="99"/>
              </w:rPr>
            </w:pPr>
          </w:p>
        </w:tc>
      </w:tr>
      <w:tr w:rsidR="0075265B" w14:paraId="386521F5" w14:textId="77777777" w:rsidTr="00494828">
        <w:tc>
          <w:tcPr>
            <w:tcW w:w="9072" w:type="dxa"/>
          </w:tcPr>
          <w:p w14:paraId="571E16FF" w14:textId="7D0786B9" w:rsidR="0075265B" w:rsidRDefault="00AD69C0">
            <w:pPr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Cs w:val="24"/>
              </w:rPr>
              <w:t>OUTPUT 3</w:t>
            </w:r>
            <w:r w:rsidR="0075265B" w:rsidRPr="00494828">
              <w:rPr>
                <w:rFonts w:ascii="Arial" w:hAnsi="Arial" w:cs="Arial"/>
                <w:b/>
                <w:color w:val="C00000"/>
                <w:szCs w:val="24"/>
              </w:rPr>
              <w:t xml:space="preserve">: </w:t>
            </w:r>
          </w:p>
        </w:tc>
      </w:tr>
      <w:tr w:rsidR="00666D37" w14:paraId="0B42F23E" w14:textId="77777777" w:rsidTr="00494828">
        <w:tc>
          <w:tcPr>
            <w:tcW w:w="9072" w:type="dxa"/>
          </w:tcPr>
          <w:p w14:paraId="638548B3" w14:textId="372F2774" w:rsidR="00666D37" w:rsidRPr="00EC135C" w:rsidRDefault="00355F55" w:rsidP="00EC135C">
            <w:pPr>
              <w:spacing w:before="120" w:after="120"/>
              <w:jc w:val="both"/>
              <w:rPr>
                <w:rFonts w:cs="Tahoma"/>
                <w:lang w:val="en-ZA"/>
              </w:rPr>
            </w:pPr>
            <w:r w:rsidRPr="00EC135C">
              <w:rPr>
                <w:rFonts w:eastAsia="Calibri" w:cs="Tahoma"/>
                <w:szCs w:val="24"/>
                <w:highlight w:val="yellow"/>
                <w:lang w:val="en-ZA"/>
              </w:rPr>
              <w:t>Fundraising</w:t>
            </w:r>
            <w:r>
              <w:rPr>
                <w:rFonts w:eastAsia="Calibri" w:cs="Tahoma"/>
                <w:szCs w:val="24"/>
                <w:lang w:val="en-ZA"/>
              </w:rPr>
              <w:t xml:space="preserve"> </w:t>
            </w:r>
          </w:p>
        </w:tc>
      </w:tr>
      <w:tr w:rsidR="0075265B" w14:paraId="096A6E7A" w14:textId="77777777" w:rsidTr="000F0648">
        <w:tc>
          <w:tcPr>
            <w:tcW w:w="9072" w:type="dxa"/>
          </w:tcPr>
          <w:p w14:paraId="480881DA" w14:textId="23425F68" w:rsidR="0075265B" w:rsidRDefault="0075265B">
            <w:pPr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Cs w:val="24"/>
              </w:rPr>
              <w:t>OUTPUT 4</w:t>
            </w:r>
            <w:r w:rsidRPr="00494828">
              <w:rPr>
                <w:rFonts w:ascii="Arial" w:hAnsi="Arial" w:cs="Arial"/>
                <w:b/>
                <w:color w:val="C00000"/>
                <w:szCs w:val="24"/>
              </w:rPr>
              <w:t>:</w:t>
            </w:r>
          </w:p>
        </w:tc>
      </w:tr>
      <w:tr w:rsidR="0075265B" w14:paraId="1244B5E2" w14:textId="77777777" w:rsidTr="00494828">
        <w:tc>
          <w:tcPr>
            <w:tcW w:w="9072" w:type="dxa"/>
          </w:tcPr>
          <w:p w14:paraId="078B9E4D" w14:textId="2A46C8AD" w:rsidR="0075265B" w:rsidRDefault="00355F55" w:rsidP="00D019C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35C">
              <w:rPr>
                <w:rFonts w:cs="Tahoma"/>
                <w:highlight w:val="yellow"/>
                <w:lang w:val="en-ZA"/>
              </w:rPr>
              <w:t xml:space="preserve">Overseeing and </w:t>
            </w:r>
            <w:r w:rsidR="00A148F3" w:rsidRPr="00EC135C">
              <w:rPr>
                <w:rFonts w:cs="Tahoma"/>
                <w:highlight w:val="yellow"/>
                <w:lang w:val="en-ZA"/>
              </w:rPr>
              <w:t>safeguard the financial and human resources of the organisation</w:t>
            </w:r>
            <w:r w:rsidR="00AE622C">
              <w:rPr>
                <w:rFonts w:cs="Tahoma"/>
                <w:lang w:val="en-ZA"/>
              </w:rPr>
              <w:t>.</w:t>
            </w:r>
          </w:p>
        </w:tc>
      </w:tr>
      <w:tr w:rsidR="0075265B" w14:paraId="03DB8A46" w14:textId="77777777" w:rsidTr="000F0648">
        <w:tc>
          <w:tcPr>
            <w:tcW w:w="9072" w:type="dxa"/>
          </w:tcPr>
          <w:p w14:paraId="710264A2" w14:textId="08309471" w:rsidR="0075265B" w:rsidRDefault="0075265B">
            <w:pPr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Cs w:val="24"/>
              </w:rPr>
              <w:t>OUTPUT 6</w:t>
            </w:r>
            <w:r w:rsidRPr="00494828">
              <w:rPr>
                <w:rFonts w:ascii="Arial" w:hAnsi="Arial" w:cs="Arial"/>
                <w:b/>
                <w:color w:val="C00000"/>
                <w:szCs w:val="24"/>
              </w:rPr>
              <w:t xml:space="preserve">: </w:t>
            </w:r>
          </w:p>
        </w:tc>
      </w:tr>
      <w:tr w:rsidR="0075265B" w14:paraId="7692D93A" w14:textId="77777777" w:rsidTr="00494828">
        <w:tc>
          <w:tcPr>
            <w:tcW w:w="9072" w:type="dxa"/>
          </w:tcPr>
          <w:p w14:paraId="145B5ECF" w14:textId="77777777" w:rsidR="00A148F3" w:rsidRDefault="00A148F3" w:rsidP="00EC135C">
            <w:pPr>
              <w:contextualSpacing/>
              <w:jc w:val="both"/>
              <w:rPr>
                <w:rFonts w:eastAsia="Calibri" w:cs="Tahoma"/>
                <w:szCs w:val="24"/>
                <w:lang w:val="en-ZA"/>
              </w:rPr>
            </w:pPr>
          </w:p>
          <w:p w14:paraId="759DC1E4" w14:textId="39F5E5AE" w:rsidR="00A148F3" w:rsidRPr="00A148F3" w:rsidRDefault="00A148F3" w:rsidP="00EC135C">
            <w:pPr>
              <w:contextualSpacing/>
              <w:jc w:val="both"/>
              <w:rPr>
                <w:rFonts w:eastAsia="Calibri" w:cs="Tahoma"/>
                <w:szCs w:val="24"/>
                <w:lang w:val="en-ZA"/>
              </w:rPr>
            </w:pPr>
            <w:r w:rsidRPr="00EC135C">
              <w:rPr>
                <w:rFonts w:eastAsia="Calibri" w:cs="Tahoma"/>
                <w:szCs w:val="24"/>
                <w:highlight w:val="yellow"/>
                <w:lang w:val="en-ZA"/>
              </w:rPr>
              <w:t>Assures the establishment and implementation of communication systems between and among organisational “departments</w:t>
            </w:r>
            <w:r>
              <w:rPr>
                <w:rFonts w:eastAsia="Calibri" w:cs="Tahoma"/>
                <w:szCs w:val="24"/>
                <w:lang w:val="en-ZA"/>
              </w:rPr>
              <w:t>”.</w:t>
            </w:r>
          </w:p>
          <w:p w14:paraId="185456CE" w14:textId="13DA4963" w:rsidR="0075265B" w:rsidRPr="00EC135C" w:rsidRDefault="0075265B" w:rsidP="00EC135C">
            <w:pPr>
              <w:contextualSpacing/>
              <w:jc w:val="both"/>
              <w:rPr>
                <w:rFonts w:eastAsia="Calibri" w:cs="Tahoma"/>
                <w:szCs w:val="24"/>
                <w:lang w:val="en-ZA"/>
              </w:rPr>
            </w:pPr>
          </w:p>
        </w:tc>
      </w:tr>
      <w:tr w:rsidR="00A148F3" w14:paraId="4C3A0BF8" w14:textId="77777777" w:rsidTr="00494828">
        <w:tc>
          <w:tcPr>
            <w:tcW w:w="9072" w:type="dxa"/>
          </w:tcPr>
          <w:p w14:paraId="4F1DFB2F" w14:textId="4A608E23" w:rsidR="00A148F3" w:rsidRPr="00EC135C" w:rsidRDefault="00A148F3" w:rsidP="00A148F3">
            <w:pPr>
              <w:contextualSpacing/>
              <w:jc w:val="both"/>
              <w:rPr>
                <w:rFonts w:ascii="Arial" w:eastAsia="Calibri" w:hAnsi="Arial" w:cs="Arial"/>
                <w:b/>
                <w:szCs w:val="24"/>
                <w:lang w:val="en-ZA"/>
              </w:rPr>
            </w:pPr>
            <w:r w:rsidRPr="00EC135C">
              <w:rPr>
                <w:rFonts w:ascii="Arial" w:eastAsia="Calibri" w:hAnsi="Arial" w:cs="Arial"/>
                <w:b/>
                <w:color w:val="C00000"/>
                <w:szCs w:val="24"/>
                <w:lang w:val="en-ZA"/>
              </w:rPr>
              <w:t>OUTPUT 7:</w:t>
            </w:r>
          </w:p>
        </w:tc>
      </w:tr>
      <w:tr w:rsidR="00A148F3" w14:paraId="372339AE" w14:textId="77777777" w:rsidTr="00494828">
        <w:tc>
          <w:tcPr>
            <w:tcW w:w="9072" w:type="dxa"/>
          </w:tcPr>
          <w:p w14:paraId="15CCF6D3" w14:textId="77777777" w:rsidR="00A148F3" w:rsidRDefault="00A148F3" w:rsidP="00A148F3">
            <w:pPr>
              <w:contextualSpacing/>
              <w:jc w:val="both"/>
              <w:rPr>
                <w:rFonts w:eastAsia="Calibri" w:cs="Tahoma"/>
                <w:szCs w:val="24"/>
                <w:lang w:val="en-ZA"/>
              </w:rPr>
            </w:pPr>
          </w:p>
          <w:p w14:paraId="54901930" w14:textId="383E2538" w:rsidR="00A148F3" w:rsidRDefault="00A148F3" w:rsidP="00A148F3">
            <w:pPr>
              <w:contextualSpacing/>
              <w:jc w:val="both"/>
              <w:rPr>
                <w:rFonts w:eastAsia="Calibri" w:cs="Tahoma"/>
                <w:szCs w:val="24"/>
                <w:lang w:val="en-ZA"/>
              </w:rPr>
            </w:pPr>
            <w:r w:rsidRPr="00EC135C">
              <w:rPr>
                <w:rFonts w:cs="Tahoma"/>
                <w:highlight w:val="yellow"/>
                <w:lang w:val="en-ZA"/>
              </w:rPr>
              <w:t xml:space="preserve">Assures maintenance of active communications with internal and external stakeholders. The latter includes but is not limited to anti-corruption government agencies, national departments, provinces, municipalities, the South African Police, </w:t>
            </w:r>
            <w:r w:rsidRPr="00EC135C">
              <w:rPr>
                <w:rFonts w:cs="Tahoma"/>
                <w:highlight w:val="yellow"/>
                <w:lang w:val="en-ZA"/>
              </w:rPr>
              <w:lastRenderedPageBreak/>
              <w:t>organised labour, NGOs’, business, med</w:t>
            </w:r>
            <w:r w:rsidR="00B451D0">
              <w:rPr>
                <w:rFonts w:cs="Tahoma"/>
                <w:highlight w:val="yellow"/>
                <w:lang w:val="en-ZA"/>
              </w:rPr>
              <w:t>ia</w:t>
            </w:r>
            <w:r w:rsidRPr="00EC135C">
              <w:rPr>
                <w:rFonts w:cs="Tahoma"/>
                <w:highlight w:val="yellow"/>
                <w:lang w:val="en-ZA"/>
              </w:rPr>
              <w:t xml:space="preserve"> the public</w:t>
            </w:r>
            <w:r w:rsidR="00B451D0">
              <w:rPr>
                <w:rFonts w:cs="Tahoma"/>
                <w:highlight w:val="yellow"/>
                <w:lang w:val="en-ZA"/>
              </w:rPr>
              <w:t xml:space="preserve"> and international anti-corruption bodies</w:t>
            </w:r>
            <w:r w:rsidRPr="00EC135C">
              <w:rPr>
                <w:rFonts w:cs="Tahoma"/>
                <w:highlight w:val="yellow"/>
                <w:lang w:val="en-ZA"/>
              </w:rPr>
              <w:t>.</w:t>
            </w:r>
          </w:p>
        </w:tc>
      </w:tr>
      <w:tr w:rsidR="0075265B" w14:paraId="350DF6AF" w14:textId="77777777" w:rsidTr="000F0648">
        <w:tc>
          <w:tcPr>
            <w:tcW w:w="9072" w:type="dxa"/>
          </w:tcPr>
          <w:p w14:paraId="5435F53D" w14:textId="3C12BB7B" w:rsidR="0075265B" w:rsidRDefault="0075265B">
            <w:pPr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Cs w:val="24"/>
              </w:rPr>
              <w:lastRenderedPageBreak/>
              <w:t xml:space="preserve">OUTPUT </w:t>
            </w:r>
            <w:r w:rsidR="00A148F3">
              <w:rPr>
                <w:rFonts w:ascii="Arial" w:hAnsi="Arial" w:cs="Arial"/>
                <w:b/>
                <w:color w:val="C00000"/>
                <w:szCs w:val="24"/>
              </w:rPr>
              <w:t>8</w:t>
            </w:r>
            <w:r w:rsidRPr="00494828">
              <w:rPr>
                <w:rFonts w:ascii="Arial" w:hAnsi="Arial" w:cs="Arial"/>
                <w:b/>
                <w:color w:val="C00000"/>
                <w:szCs w:val="24"/>
              </w:rPr>
              <w:t xml:space="preserve">: </w:t>
            </w:r>
          </w:p>
        </w:tc>
      </w:tr>
      <w:tr w:rsidR="0075265B" w14:paraId="438CDA03" w14:textId="77777777" w:rsidTr="00494828">
        <w:tc>
          <w:tcPr>
            <w:tcW w:w="9072" w:type="dxa"/>
          </w:tcPr>
          <w:p w14:paraId="73BD6306" w14:textId="1D50E899" w:rsidR="0075265B" w:rsidRPr="00526FA8" w:rsidRDefault="00A148F3" w:rsidP="00EC135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35C">
              <w:rPr>
                <w:rFonts w:cs="Tahoma"/>
                <w:highlight w:val="yellow"/>
                <w:lang w:val="en-ZA"/>
              </w:rPr>
              <w:t>Provides strategic guidance in the development of advocacy campaigns and training programmes</w:t>
            </w:r>
            <w:r w:rsidRPr="00EC135C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</w:tc>
      </w:tr>
      <w:tr w:rsidR="00572413" w:rsidRPr="00D019C3" w14:paraId="12A2DB7C" w14:textId="77777777" w:rsidTr="00494828">
        <w:tc>
          <w:tcPr>
            <w:tcW w:w="9072" w:type="dxa"/>
          </w:tcPr>
          <w:p w14:paraId="0D94703F" w14:textId="43F7E935" w:rsidR="00572413" w:rsidRPr="00EC135C" w:rsidRDefault="00A148F3" w:rsidP="00EC135C">
            <w:pPr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EC135C">
              <w:rPr>
                <w:rFonts w:ascii="Arial" w:hAnsi="Arial" w:cs="Arial"/>
                <w:b/>
                <w:color w:val="C00000"/>
                <w:szCs w:val="24"/>
              </w:rPr>
              <w:t>OUTPUT 9:</w:t>
            </w:r>
          </w:p>
        </w:tc>
      </w:tr>
      <w:tr w:rsidR="0075265B" w:rsidRPr="00D019C3" w14:paraId="5CFA3E81" w14:textId="77777777" w:rsidTr="00494828">
        <w:tc>
          <w:tcPr>
            <w:tcW w:w="9072" w:type="dxa"/>
          </w:tcPr>
          <w:p w14:paraId="0CCAD92D" w14:textId="18BA75DD" w:rsidR="0075265B" w:rsidRPr="00EC135C" w:rsidRDefault="00A148F3" w:rsidP="00EC135C">
            <w:pPr>
              <w:contextualSpacing/>
              <w:jc w:val="both"/>
              <w:rPr>
                <w:rFonts w:eastAsia="Calibri" w:cs="Tahoma"/>
                <w:szCs w:val="24"/>
                <w:lang w:val="en-ZA"/>
              </w:rPr>
            </w:pPr>
            <w:r w:rsidRPr="00EC135C">
              <w:rPr>
                <w:rFonts w:eastAsia="Calibri" w:cs="Tahoma"/>
                <w:szCs w:val="24"/>
                <w:highlight w:val="yellow"/>
                <w:lang w:val="en-ZA"/>
              </w:rPr>
              <w:t>Participates in advocacy campaigns that are designed to increase awareness of corruption and to promote good governance practices</w:t>
            </w:r>
            <w:r w:rsidR="005C3AB8" w:rsidRPr="00EC135C">
              <w:rPr>
                <w:rFonts w:eastAsia="Calibri" w:cs="Tahoma"/>
                <w:szCs w:val="24"/>
                <w:highlight w:val="yellow"/>
                <w:lang w:val="en-ZA"/>
              </w:rPr>
              <w:t>.</w:t>
            </w:r>
          </w:p>
        </w:tc>
      </w:tr>
      <w:tr w:rsidR="00A148F3" w:rsidRPr="00D019C3" w14:paraId="18E19EB4" w14:textId="77777777" w:rsidTr="00494828">
        <w:tc>
          <w:tcPr>
            <w:tcW w:w="9072" w:type="dxa"/>
          </w:tcPr>
          <w:p w14:paraId="54D56070" w14:textId="52E870AE" w:rsidR="00A148F3" w:rsidRPr="00EC135C" w:rsidRDefault="00A148F3" w:rsidP="00EC135C">
            <w:pPr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EC135C">
              <w:rPr>
                <w:rFonts w:ascii="Arial" w:hAnsi="Arial" w:cs="Arial"/>
                <w:b/>
                <w:color w:val="C00000"/>
                <w:szCs w:val="24"/>
              </w:rPr>
              <w:t>OUTPUT 10:</w:t>
            </w:r>
          </w:p>
        </w:tc>
      </w:tr>
      <w:tr w:rsidR="00A148F3" w:rsidRPr="00D019C3" w14:paraId="7FCE362E" w14:textId="77777777" w:rsidTr="00494828">
        <w:tc>
          <w:tcPr>
            <w:tcW w:w="9072" w:type="dxa"/>
          </w:tcPr>
          <w:p w14:paraId="64B160AD" w14:textId="5D4D5E8C" w:rsidR="0033147C" w:rsidRPr="00EC135C" w:rsidRDefault="0033147C" w:rsidP="00EC135C">
            <w:pPr>
              <w:jc w:val="both"/>
              <w:rPr>
                <w:rFonts w:eastAsia="Calibri" w:cs="Tahoma"/>
                <w:szCs w:val="24"/>
                <w:highlight w:val="yellow"/>
                <w:lang w:val="en-ZA"/>
              </w:rPr>
            </w:pPr>
            <w:r w:rsidRPr="00EC135C">
              <w:rPr>
                <w:rFonts w:eastAsia="Calibri" w:cs="Tahoma"/>
                <w:szCs w:val="24"/>
                <w:highlight w:val="yellow"/>
                <w:lang w:val="en-ZA"/>
              </w:rPr>
              <w:t>Work Ethic and Culture</w:t>
            </w:r>
          </w:p>
          <w:p w14:paraId="01413BC8" w14:textId="5B47987A" w:rsidR="00A148F3" w:rsidRPr="00EC135C" w:rsidRDefault="00A148F3" w:rsidP="00EC135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="Tahoma"/>
                <w:szCs w:val="24"/>
                <w:highlight w:val="yellow"/>
                <w:lang w:val="en-ZA"/>
              </w:rPr>
            </w:pPr>
            <w:r w:rsidRPr="00EC135C">
              <w:rPr>
                <w:rFonts w:eastAsia="Calibri" w:cs="Tahoma"/>
                <w:szCs w:val="24"/>
                <w:highlight w:val="yellow"/>
                <w:lang w:val="en-ZA"/>
              </w:rPr>
              <w:t>Assures that employees act with integrity, maintain impartiality, act without fear, favour or prejudice and not for personal or third party gain; and</w:t>
            </w:r>
          </w:p>
          <w:p w14:paraId="0553ED96" w14:textId="27E4ABC6" w:rsidR="00A148F3" w:rsidRPr="00EC135C" w:rsidRDefault="005C3AB8" w:rsidP="00EC135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="Tahoma"/>
                <w:szCs w:val="24"/>
                <w:lang w:val="en-ZA"/>
              </w:rPr>
            </w:pPr>
            <w:r w:rsidRPr="00EC135C">
              <w:rPr>
                <w:rFonts w:cs="Tahoma"/>
                <w:highlight w:val="yellow"/>
                <w:lang w:val="en-ZA"/>
              </w:rPr>
              <w:t>Encourages a work culture that delivers results efficiently and effectively, where staff is recognised for their efforts and contribution in the fight against corruption.</w:t>
            </w:r>
          </w:p>
        </w:tc>
      </w:tr>
      <w:tr w:rsidR="0075265B" w14:paraId="428505AE" w14:textId="77777777" w:rsidTr="00494828">
        <w:tc>
          <w:tcPr>
            <w:tcW w:w="9072" w:type="dxa"/>
          </w:tcPr>
          <w:p w14:paraId="073CCCAF" w14:textId="77777777" w:rsidR="0075265B" w:rsidRPr="00494828" w:rsidRDefault="0075265B" w:rsidP="00421C4C">
            <w:pPr>
              <w:pStyle w:val="BodyText"/>
              <w:ind w:left="78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7AF38" w14:textId="77777777" w:rsidR="0075265B" w:rsidRDefault="0075265B">
      <w:pPr>
        <w:rPr>
          <w:rFonts w:ascii="Arial" w:hAnsi="Arial" w:cs="Arial"/>
          <w:b/>
          <w:sz w:val="22"/>
          <w:szCs w:val="22"/>
        </w:rPr>
      </w:pPr>
    </w:p>
    <w:p w14:paraId="6749A400" w14:textId="77777777" w:rsidR="0075265B" w:rsidRPr="00494828" w:rsidRDefault="0075265B" w:rsidP="00494828">
      <w:pPr>
        <w:pStyle w:val="ListParagraph"/>
        <w:numPr>
          <w:ilvl w:val="0"/>
          <w:numId w:val="10"/>
        </w:numPr>
        <w:shd w:val="clear" w:color="auto" w:fill="C00000"/>
        <w:rPr>
          <w:rFonts w:ascii="Arial" w:hAnsi="Arial" w:cs="Arial"/>
          <w:b/>
          <w:sz w:val="22"/>
          <w:szCs w:val="22"/>
        </w:rPr>
      </w:pPr>
      <w:r w:rsidRPr="00494828">
        <w:rPr>
          <w:rFonts w:ascii="Arial" w:hAnsi="Arial" w:cs="Arial"/>
          <w:b/>
          <w:sz w:val="22"/>
          <w:szCs w:val="22"/>
        </w:rPr>
        <w:t>DECISION MAKING</w:t>
      </w:r>
    </w:p>
    <w:p w14:paraId="0F2577BC" w14:textId="77777777" w:rsidR="0075265B" w:rsidRDefault="0075265B" w:rsidP="00DE6CB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6F11B5" w14:textId="77777777" w:rsidR="002D0AD7" w:rsidRDefault="002D0AD7" w:rsidP="003373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Operates within the policies, systems and procedures of Corruption Watch</w:t>
      </w:r>
    </w:p>
    <w:p w14:paraId="5F071F40" w14:textId="2A0E214D" w:rsidR="002D0AD7" w:rsidRDefault="002D0AD7" w:rsidP="003373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Works under the guidance and direction of</w:t>
      </w:r>
      <w:r w:rsidR="005C3AB8">
        <w:rPr>
          <w:rFonts w:ascii="Arial" w:hAnsi="Arial" w:cs="Arial"/>
          <w:b/>
          <w:sz w:val="22"/>
          <w:szCs w:val="22"/>
        </w:rPr>
        <w:t xml:space="preserve"> the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C3AB8">
        <w:rPr>
          <w:rFonts w:ascii="Arial" w:hAnsi="Arial" w:cs="Arial"/>
          <w:b/>
          <w:sz w:val="22"/>
          <w:szCs w:val="22"/>
        </w:rPr>
        <w:t>Board</w:t>
      </w:r>
      <w:r>
        <w:rPr>
          <w:rFonts w:ascii="Arial" w:hAnsi="Arial" w:cs="Arial"/>
          <w:b/>
          <w:sz w:val="22"/>
          <w:szCs w:val="22"/>
        </w:rPr>
        <w:t xml:space="preserve"> of Corruption Watch</w:t>
      </w:r>
    </w:p>
    <w:p w14:paraId="2F46B391" w14:textId="77777777" w:rsidR="002D0AD7" w:rsidRPr="000F0648" w:rsidRDefault="002D0AD7" w:rsidP="003373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Operates as part of the Management Team of Corruption Watch</w:t>
      </w:r>
    </w:p>
    <w:p w14:paraId="466388EF" w14:textId="77777777" w:rsidR="0075265B" w:rsidRPr="000F0648" w:rsidRDefault="006F710E" w:rsidP="003373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0648">
        <w:rPr>
          <w:rFonts w:ascii="Arial" w:hAnsi="Arial" w:cs="Arial"/>
          <w:b/>
          <w:sz w:val="22"/>
          <w:szCs w:val="22"/>
        </w:rPr>
        <w:t>Builds and implements relevant financial policies and procedures and ensures compliance.</w:t>
      </w:r>
    </w:p>
    <w:p w14:paraId="738908B2" w14:textId="77777777" w:rsidR="0075265B" w:rsidRPr="00494828" w:rsidRDefault="0075265B" w:rsidP="00494828">
      <w:pPr>
        <w:numPr>
          <w:ilvl w:val="0"/>
          <w:numId w:val="10"/>
        </w:numPr>
        <w:shd w:val="clear" w:color="auto" w:fill="C00000"/>
        <w:rPr>
          <w:rFonts w:ascii="Arial" w:hAnsi="Arial" w:cs="Arial"/>
          <w:b/>
          <w:sz w:val="22"/>
          <w:szCs w:val="22"/>
        </w:rPr>
      </w:pPr>
      <w:r w:rsidRPr="00494828">
        <w:rPr>
          <w:rFonts w:ascii="Arial" w:hAnsi="Arial" w:cs="Arial"/>
          <w:b/>
          <w:sz w:val="22"/>
          <w:szCs w:val="22"/>
        </w:rPr>
        <w:t>COMMUNICATION</w:t>
      </w:r>
    </w:p>
    <w:p w14:paraId="6B1F86A1" w14:textId="77777777" w:rsidR="0075265B" w:rsidRDefault="0075265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961"/>
        <w:gridCol w:w="1397"/>
      </w:tblGrid>
      <w:tr w:rsidR="0075265B" w14:paraId="2AF50BED" w14:textId="77777777">
        <w:trPr>
          <w:trHeight w:val="692"/>
        </w:trPr>
        <w:tc>
          <w:tcPr>
            <w:tcW w:w="2660" w:type="dxa"/>
          </w:tcPr>
          <w:p w14:paraId="337CB2F8" w14:textId="77777777" w:rsidR="0075265B" w:rsidRDefault="007526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WHO? </w:t>
            </w:r>
          </w:p>
        </w:tc>
        <w:tc>
          <w:tcPr>
            <w:tcW w:w="4961" w:type="dxa"/>
          </w:tcPr>
          <w:p w14:paraId="51EA9DE6" w14:textId="77777777" w:rsidR="0075265B" w:rsidRDefault="007526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WHY? </w:t>
            </w:r>
          </w:p>
        </w:tc>
        <w:tc>
          <w:tcPr>
            <w:tcW w:w="1397" w:type="dxa"/>
          </w:tcPr>
          <w:p w14:paraId="30B8572C" w14:textId="77777777" w:rsidR="0075265B" w:rsidRDefault="007526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Often? *</w:t>
            </w:r>
          </w:p>
        </w:tc>
      </w:tr>
      <w:tr w:rsidR="0075265B" w14:paraId="18B95A21" w14:textId="77777777">
        <w:trPr>
          <w:trHeight w:val="560"/>
        </w:trPr>
        <w:tc>
          <w:tcPr>
            <w:tcW w:w="2660" w:type="dxa"/>
          </w:tcPr>
          <w:p w14:paraId="029400A7" w14:textId="77777777" w:rsidR="0075265B" w:rsidRDefault="00611E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HODs</w:t>
            </w:r>
          </w:p>
        </w:tc>
        <w:tc>
          <w:tcPr>
            <w:tcW w:w="4961" w:type="dxa"/>
          </w:tcPr>
          <w:p w14:paraId="02E9C9C5" w14:textId="77777777" w:rsidR="0075265B" w:rsidRDefault="00611EBD" w:rsidP="000E2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financial and admin assistance</w:t>
            </w:r>
          </w:p>
        </w:tc>
        <w:tc>
          <w:tcPr>
            <w:tcW w:w="1397" w:type="dxa"/>
          </w:tcPr>
          <w:p w14:paraId="5DEE4426" w14:textId="7B204BAE" w:rsidR="0075265B" w:rsidRDefault="005C3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75265B" w14:paraId="1703D81A" w14:textId="77777777">
        <w:trPr>
          <w:trHeight w:val="560"/>
        </w:trPr>
        <w:tc>
          <w:tcPr>
            <w:tcW w:w="2660" w:type="dxa"/>
          </w:tcPr>
          <w:p w14:paraId="19C362EE" w14:textId="77777777" w:rsidR="0075265B" w:rsidRDefault="006F7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Corruption Watch staff</w:t>
            </w:r>
          </w:p>
        </w:tc>
        <w:tc>
          <w:tcPr>
            <w:tcW w:w="4961" w:type="dxa"/>
          </w:tcPr>
          <w:p w14:paraId="77B70E1D" w14:textId="77777777" w:rsidR="0075265B" w:rsidRDefault="00FF32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on </w:t>
            </w:r>
            <w:r w:rsidR="006F710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d hoc admin and </w:t>
            </w:r>
            <w:r w:rsidR="006F710E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inancial related matter</w:t>
            </w:r>
          </w:p>
        </w:tc>
        <w:tc>
          <w:tcPr>
            <w:tcW w:w="1397" w:type="dxa"/>
          </w:tcPr>
          <w:p w14:paraId="44A55D94" w14:textId="3B597B05" w:rsidR="0075265B" w:rsidRDefault="00B451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6F710E" w14:paraId="73141B23" w14:textId="77777777">
        <w:trPr>
          <w:trHeight w:val="560"/>
        </w:trPr>
        <w:tc>
          <w:tcPr>
            <w:tcW w:w="2660" w:type="dxa"/>
          </w:tcPr>
          <w:p w14:paraId="09860F0D" w14:textId="77777777" w:rsidR="006F710E" w:rsidDel="006F710E" w:rsidRDefault="006F7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Donors?</w:t>
            </w:r>
          </w:p>
        </w:tc>
        <w:tc>
          <w:tcPr>
            <w:tcW w:w="4961" w:type="dxa"/>
          </w:tcPr>
          <w:p w14:paraId="76FC22A3" w14:textId="77777777" w:rsidR="006F710E" w:rsidRDefault="000F0648" w:rsidP="000F06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Donors financial report</w:t>
            </w:r>
          </w:p>
        </w:tc>
        <w:tc>
          <w:tcPr>
            <w:tcW w:w="1397" w:type="dxa"/>
          </w:tcPr>
          <w:p w14:paraId="41C9BAE8" w14:textId="77777777" w:rsidR="006F710E" w:rsidRDefault="000F06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6F710E" w14:paraId="2FEE0794" w14:textId="77777777">
        <w:trPr>
          <w:trHeight w:val="560"/>
        </w:trPr>
        <w:tc>
          <w:tcPr>
            <w:tcW w:w="2660" w:type="dxa"/>
          </w:tcPr>
          <w:p w14:paraId="253A780D" w14:textId="77777777" w:rsidR="006F710E" w:rsidRDefault="006F7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Board?</w:t>
            </w:r>
          </w:p>
        </w:tc>
        <w:tc>
          <w:tcPr>
            <w:tcW w:w="4961" w:type="dxa"/>
          </w:tcPr>
          <w:p w14:paraId="4F1C428B" w14:textId="72D1467B" w:rsidR="006F710E" w:rsidRDefault="005C3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organisational Performance Report</w:t>
            </w:r>
          </w:p>
        </w:tc>
        <w:tc>
          <w:tcPr>
            <w:tcW w:w="1397" w:type="dxa"/>
          </w:tcPr>
          <w:p w14:paraId="0A31B4B4" w14:textId="6189CA74" w:rsidR="006F710E" w:rsidRDefault="005C3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6F710E" w14:paraId="2F511430" w14:textId="77777777">
        <w:trPr>
          <w:trHeight w:val="560"/>
        </w:trPr>
        <w:tc>
          <w:tcPr>
            <w:tcW w:w="2660" w:type="dxa"/>
          </w:tcPr>
          <w:p w14:paraId="59A5765B" w14:textId="77777777" w:rsidR="006F710E" w:rsidRDefault="006F7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stakeholders?</w:t>
            </w:r>
          </w:p>
        </w:tc>
        <w:tc>
          <w:tcPr>
            <w:tcW w:w="4961" w:type="dxa"/>
          </w:tcPr>
          <w:p w14:paraId="3BBA66BD" w14:textId="7E28A206" w:rsidR="006F710E" w:rsidRDefault="006F71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90426CA" w14:textId="77777777" w:rsidR="006F710E" w:rsidRDefault="005B3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14:paraId="54803234" w14:textId="77777777" w:rsidR="0075265B" w:rsidRDefault="0075265B">
      <w:pPr>
        <w:rPr>
          <w:rFonts w:ascii="Arial" w:hAnsi="Arial" w:cs="Arial"/>
          <w:b/>
          <w:sz w:val="22"/>
          <w:szCs w:val="22"/>
        </w:rPr>
      </w:pPr>
    </w:p>
    <w:p w14:paraId="5512DAA4" w14:textId="77777777" w:rsidR="0075265B" w:rsidRDefault="007526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C = Constantly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 = Weekly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 = Seldom</w:t>
      </w:r>
    </w:p>
    <w:p w14:paraId="4F5AB90B" w14:textId="77777777" w:rsidR="0075265B" w:rsidRDefault="0075265B">
      <w:pPr>
        <w:ind w:left="1440" w:hanging="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= Daily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 = Regular Monthly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I = Intermittent but intense </w:t>
      </w:r>
    </w:p>
    <w:p w14:paraId="6679B150" w14:textId="1F0B5288" w:rsidR="0075265B" w:rsidRDefault="0075265B">
      <w:pPr>
        <w:tabs>
          <w:tab w:val="left" w:pos="4644"/>
          <w:tab w:val="left" w:pos="9465"/>
        </w:tabs>
        <w:rPr>
          <w:rFonts w:ascii="Arial" w:hAnsi="Arial" w:cs="Arial"/>
          <w:b/>
          <w:sz w:val="22"/>
          <w:szCs w:val="22"/>
        </w:rPr>
      </w:pPr>
    </w:p>
    <w:p w14:paraId="1069F464" w14:textId="4BD150A8" w:rsidR="005C3AB8" w:rsidRDefault="005C3AB8">
      <w:pPr>
        <w:tabs>
          <w:tab w:val="left" w:pos="4644"/>
          <w:tab w:val="left" w:pos="9465"/>
        </w:tabs>
        <w:rPr>
          <w:rFonts w:ascii="Arial" w:hAnsi="Arial" w:cs="Arial"/>
          <w:b/>
          <w:sz w:val="22"/>
          <w:szCs w:val="22"/>
        </w:rPr>
      </w:pPr>
    </w:p>
    <w:p w14:paraId="38101CF1" w14:textId="5D331035" w:rsidR="005C3AB8" w:rsidRDefault="005C3AB8">
      <w:pPr>
        <w:tabs>
          <w:tab w:val="left" w:pos="4644"/>
          <w:tab w:val="left" w:pos="9465"/>
        </w:tabs>
        <w:rPr>
          <w:rFonts w:ascii="Arial" w:hAnsi="Arial" w:cs="Arial"/>
          <w:b/>
          <w:sz w:val="22"/>
          <w:szCs w:val="22"/>
        </w:rPr>
      </w:pPr>
    </w:p>
    <w:p w14:paraId="0B01A61C" w14:textId="77777777" w:rsidR="005C3AB8" w:rsidRDefault="005C3AB8">
      <w:pPr>
        <w:tabs>
          <w:tab w:val="left" w:pos="4644"/>
          <w:tab w:val="left" w:pos="9465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1"/>
      </w:tblGrid>
      <w:tr w:rsidR="0075265B" w14:paraId="00A2160A" w14:textId="77777777" w:rsidTr="00494828">
        <w:trPr>
          <w:cantSplit/>
        </w:trPr>
        <w:tc>
          <w:tcPr>
            <w:tcW w:w="9465" w:type="dxa"/>
            <w:gridSpan w:val="2"/>
            <w:shd w:val="clear" w:color="auto" w:fill="C00000"/>
          </w:tcPr>
          <w:p w14:paraId="65942D7E" w14:textId="77777777" w:rsidR="0075265B" w:rsidRPr="00494828" w:rsidRDefault="0075265B" w:rsidP="0049482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INPUTS</w:t>
            </w:r>
          </w:p>
        </w:tc>
      </w:tr>
      <w:tr w:rsidR="0075265B" w14:paraId="1E3D42E6" w14:textId="77777777" w:rsidTr="00494828"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14:paraId="65343A3F" w14:textId="77777777" w:rsidR="0075265B" w:rsidRDefault="00752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FAB8112" w14:textId="77777777" w:rsidR="0075265B" w:rsidRDefault="0075265B">
            <w:pPr>
              <w:pStyle w:val="BodyText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Qualifications &amp; Experience:</w:t>
            </w:r>
          </w:p>
          <w:p w14:paraId="28E42EB0" w14:textId="70C140F6" w:rsidR="005C3AB8" w:rsidRDefault="005C3AB8" w:rsidP="005C3AB8">
            <w:pPr>
              <w:pStyle w:val="ListParagraph"/>
              <w:numPr>
                <w:ilvl w:val="0"/>
                <w:numId w:val="19"/>
              </w:numPr>
              <w:ind w:left="317" w:hanging="284"/>
              <w:jc w:val="both"/>
              <w:rPr>
                <w:rFonts w:cs="Tahoma"/>
                <w:lang w:val="en-ZA"/>
              </w:rPr>
            </w:pPr>
            <w:r>
              <w:rPr>
                <w:rFonts w:cs="Tahoma"/>
                <w:lang w:val="en-ZA"/>
              </w:rPr>
              <w:t xml:space="preserve">A </w:t>
            </w:r>
            <w:r w:rsidR="00453EDD">
              <w:rPr>
                <w:rFonts w:cs="Tahoma"/>
                <w:lang w:val="en-ZA"/>
              </w:rPr>
              <w:t>Master’s</w:t>
            </w:r>
            <w:r>
              <w:rPr>
                <w:rFonts w:cs="Tahoma"/>
                <w:lang w:val="en-ZA"/>
              </w:rPr>
              <w:t xml:space="preserve"> degree in Law and/or </w:t>
            </w:r>
            <w:r w:rsidR="00B451D0">
              <w:rPr>
                <w:rFonts w:cs="Tahoma"/>
                <w:lang w:val="en-ZA"/>
              </w:rPr>
              <w:t xml:space="preserve">Economics and/ or </w:t>
            </w:r>
            <w:r>
              <w:rPr>
                <w:rFonts w:cs="Tahoma"/>
                <w:lang w:val="en-ZA"/>
              </w:rPr>
              <w:t>Business Administration; and</w:t>
            </w:r>
          </w:p>
          <w:p w14:paraId="54DFDD7E" w14:textId="77DCB0DE" w:rsidR="005C3AB8" w:rsidRDefault="005C3AB8" w:rsidP="005C3AB8">
            <w:pPr>
              <w:pStyle w:val="ListParagraph"/>
              <w:numPr>
                <w:ilvl w:val="0"/>
                <w:numId w:val="19"/>
              </w:numPr>
              <w:ind w:left="317" w:hanging="284"/>
              <w:jc w:val="both"/>
              <w:rPr>
                <w:rFonts w:cs="Tahoma"/>
                <w:lang w:val="en-ZA"/>
              </w:rPr>
            </w:pPr>
            <w:r>
              <w:rPr>
                <w:rFonts w:cs="Tahoma"/>
                <w:lang w:val="en-ZA"/>
              </w:rPr>
              <w:t xml:space="preserve">10 </w:t>
            </w:r>
            <w:r w:rsidR="00453EDD">
              <w:rPr>
                <w:rFonts w:cs="Tahoma"/>
                <w:lang w:val="en-ZA"/>
              </w:rPr>
              <w:t>years’ experience</w:t>
            </w:r>
            <w:r>
              <w:rPr>
                <w:rFonts w:cs="Tahoma"/>
                <w:lang w:val="en-ZA"/>
              </w:rPr>
              <w:t xml:space="preserve"> in legal practice or adjudication field, </w:t>
            </w:r>
            <w:r w:rsidR="00B451D0">
              <w:rPr>
                <w:rFonts w:cs="Tahoma"/>
                <w:lang w:val="en-ZA"/>
              </w:rPr>
              <w:t xml:space="preserve">or the field of human rights advocacy </w:t>
            </w:r>
            <w:r>
              <w:rPr>
                <w:rFonts w:cs="Tahoma"/>
                <w:lang w:val="en-ZA"/>
              </w:rPr>
              <w:t xml:space="preserve">of which 5 years must have been in a leadership position or at senior management level </w:t>
            </w:r>
          </w:p>
          <w:p w14:paraId="21EE96D9" w14:textId="77777777" w:rsidR="0075265B" w:rsidRPr="000E29F4" w:rsidRDefault="0075265B" w:rsidP="00EC13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1DCDAF" w14:textId="77777777" w:rsidR="0075265B" w:rsidRPr="000E29F4" w:rsidRDefault="0075265B" w:rsidP="005703D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</w:tcBorders>
          </w:tcPr>
          <w:p w14:paraId="67689E05" w14:textId="77777777" w:rsidR="0075265B" w:rsidRDefault="0075265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38311CA" w14:textId="77777777" w:rsidR="0075265B" w:rsidRDefault="0075265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Knowledge:</w:t>
            </w:r>
          </w:p>
          <w:p w14:paraId="43566952" w14:textId="4874E936" w:rsidR="006F710E" w:rsidRDefault="006F710E" w:rsidP="0033732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knowledge of legislative environment within which CW operates</w:t>
            </w:r>
          </w:p>
          <w:p w14:paraId="302F3627" w14:textId="77777777" w:rsidR="0075265B" w:rsidRPr="000E29F4" w:rsidRDefault="0075265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5B" w14:paraId="0D3C4F4F" w14:textId="77777777" w:rsidTr="00494828">
        <w:trPr>
          <w:cantSplit/>
          <w:trHeight w:val="1730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14:paraId="2F3C2508" w14:textId="77777777" w:rsidR="0075265B" w:rsidRDefault="0075265B">
            <w:pPr>
              <w:pStyle w:val="BodyText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Skills:</w:t>
            </w:r>
          </w:p>
          <w:p w14:paraId="31657594" w14:textId="77777777" w:rsidR="009F5933" w:rsidRDefault="009F5933" w:rsidP="0033732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</w:t>
            </w:r>
          </w:p>
          <w:p w14:paraId="70879E43" w14:textId="77777777" w:rsidR="00453EDD" w:rsidRDefault="00453EDD" w:rsidP="00453EDD">
            <w:pPr>
              <w:pStyle w:val="ListParagraph"/>
              <w:numPr>
                <w:ilvl w:val="0"/>
                <w:numId w:val="20"/>
              </w:numPr>
              <w:ind w:left="317" w:hanging="284"/>
              <w:jc w:val="both"/>
              <w:rPr>
                <w:rFonts w:cs="Tahoma"/>
                <w:b/>
                <w:bCs/>
                <w:lang w:val="en-ZA"/>
              </w:rPr>
            </w:pPr>
            <w:r>
              <w:rPr>
                <w:rFonts w:cs="Tahoma"/>
                <w:lang w:val="en-ZA"/>
              </w:rPr>
              <w:t>Ability to interact with stakeholders at a senior level e.g., Ministers and Director-Generals in the public sector and Chief Executive Officers in the private and non-governmental sectors;</w:t>
            </w:r>
          </w:p>
          <w:p w14:paraId="1DCF6A07" w14:textId="77777777" w:rsidR="00453EDD" w:rsidRDefault="00453EDD" w:rsidP="00453EDD">
            <w:pPr>
              <w:pStyle w:val="ListParagraph"/>
              <w:numPr>
                <w:ilvl w:val="0"/>
                <w:numId w:val="20"/>
              </w:numPr>
              <w:ind w:left="317" w:hanging="284"/>
              <w:jc w:val="both"/>
              <w:rPr>
                <w:rFonts w:cs="Tahoma"/>
                <w:b/>
                <w:bCs/>
                <w:lang w:val="en-ZA"/>
              </w:rPr>
            </w:pPr>
            <w:r>
              <w:rPr>
                <w:rFonts w:cs="Tahoma"/>
                <w:lang w:val="en-ZA"/>
              </w:rPr>
              <w:t>Public relations, media liaison and advocacy skills. The CEO represents Corruption Watch in the public, business and political arena; and</w:t>
            </w:r>
          </w:p>
          <w:p w14:paraId="154CAF24" w14:textId="75DC5918" w:rsidR="009F5933" w:rsidRDefault="00453EDD" w:rsidP="009F593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Tahoma"/>
                <w:lang w:val="en-ZA"/>
              </w:rPr>
              <w:t>Irreprehensible corporate governance image and track-record</w:t>
            </w:r>
            <w:r w:rsidDel="00453E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</w:tcPr>
          <w:p w14:paraId="39E7AE54" w14:textId="77777777" w:rsidR="0075265B" w:rsidRDefault="0075265B" w:rsidP="0075265B">
            <w:pPr>
              <w:pStyle w:val="BodyText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Behaviours:</w:t>
            </w:r>
          </w:p>
          <w:p w14:paraId="0817937A" w14:textId="77777777" w:rsidR="00526FA8" w:rsidRDefault="00526FA8" w:rsidP="00526F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94828">
              <w:rPr>
                <w:rFonts w:ascii="Arial" w:hAnsi="Arial" w:cs="Arial"/>
                <w:sz w:val="22"/>
                <w:szCs w:val="22"/>
              </w:rPr>
              <w:t>Integrity</w:t>
            </w:r>
          </w:p>
          <w:p w14:paraId="0B816353" w14:textId="77777777" w:rsidR="00256F16" w:rsidRDefault="00256F16" w:rsidP="00526F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Honesty</w:t>
            </w:r>
          </w:p>
          <w:p w14:paraId="7DCC1CDF" w14:textId="77777777" w:rsidR="00256F16" w:rsidRPr="00494828" w:rsidRDefault="00256F16" w:rsidP="00526F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</w:t>
            </w:r>
          </w:p>
          <w:p w14:paraId="1A7CA048" w14:textId="77777777" w:rsidR="00526FA8" w:rsidRPr="00494828" w:rsidRDefault="00526FA8" w:rsidP="00526F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94828">
              <w:rPr>
                <w:rFonts w:ascii="Arial" w:hAnsi="Arial" w:cs="Arial"/>
                <w:sz w:val="22"/>
                <w:szCs w:val="22"/>
              </w:rPr>
              <w:t>Patience and work under pressure</w:t>
            </w:r>
          </w:p>
          <w:p w14:paraId="3A1DBB01" w14:textId="77777777" w:rsidR="00526FA8" w:rsidRPr="00494828" w:rsidRDefault="00526FA8" w:rsidP="00526F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94828">
              <w:rPr>
                <w:rFonts w:ascii="Arial" w:hAnsi="Arial" w:cs="Arial"/>
                <w:sz w:val="22"/>
                <w:szCs w:val="22"/>
              </w:rPr>
              <w:t>Accuracy</w:t>
            </w:r>
          </w:p>
          <w:p w14:paraId="219BEED4" w14:textId="77777777" w:rsidR="00526FA8" w:rsidRPr="00494828" w:rsidRDefault="00526FA8" w:rsidP="00526F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94828">
              <w:rPr>
                <w:rFonts w:ascii="Arial" w:hAnsi="Arial" w:cs="Arial"/>
                <w:sz w:val="22"/>
                <w:szCs w:val="22"/>
              </w:rPr>
              <w:t>Teamwork and cooperation</w:t>
            </w:r>
          </w:p>
          <w:p w14:paraId="76261035" w14:textId="77777777" w:rsidR="00526FA8" w:rsidRPr="00494828" w:rsidRDefault="00526FA8" w:rsidP="00526F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94828">
              <w:rPr>
                <w:rFonts w:ascii="Arial" w:hAnsi="Arial" w:cs="Arial"/>
                <w:sz w:val="22"/>
                <w:szCs w:val="22"/>
              </w:rPr>
              <w:t>Initiative</w:t>
            </w:r>
          </w:p>
          <w:p w14:paraId="2D48AF40" w14:textId="77777777" w:rsidR="00526FA8" w:rsidRPr="00494828" w:rsidRDefault="00526FA8" w:rsidP="00526F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94828">
              <w:rPr>
                <w:rFonts w:ascii="Arial" w:hAnsi="Arial" w:cs="Arial"/>
                <w:sz w:val="22"/>
                <w:szCs w:val="22"/>
              </w:rPr>
              <w:t>Concern for quality and order</w:t>
            </w:r>
          </w:p>
          <w:p w14:paraId="5877F69A" w14:textId="77777777" w:rsidR="009F5933" w:rsidRDefault="009F5933" w:rsidP="005B3DC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BB499D" w14:textId="77777777" w:rsidR="0075265B" w:rsidRDefault="0075265B" w:rsidP="0015701D">
      <w:pPr>
        <w:rPr>
          <w:rFonts w:ascii="Arial" w:hAnsi="Arial" w:cs="Arial"/>
          <w:sz w:val="22"/>
          <w:szCs w:val="22"/>
        </w:rPr>
      </w:pPr>
    </w:p>
    <w:sectPr w:rsidR="0075265B" w:rsidSect="0015701D">
      <w:pgSz w:w="11907" w:h="16840" w:code="9"/>
      <w:pgMar w:top="1418" w:right="1418" w:bottom="1260" w:left="1418" w:header="720" w:footer="3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FB9BF" w14:textId="77777777" w:rsidR="00C90D60" w:rsidRDefault="00C90D60">
      <w:r>
        <w:separator/>
      </w:r>
    </w:p>
  </w:endnote>
  <w:endnote w:type="continuationSeparator" w:id="0">
    <w:p w14:paraId="15658D7F" w14:textId="77777777" w:rsidR="00C90D60" w:rsidRDefault="00C9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4315" w14:textId="77777777" w:rsidR="00C90D60" w:rsidRDefault="00C90D60">
      <w:r>
        <w:separator/>
      </w:r>
    </w:p>
  </w:footnote>
  <w:footnote w:type="continuationSeparator" w:id="0">
    <w:p w14:paraId="0FC99842" w14:textId="77777777" w:rsidR="00C90D60" w:rsidRDefault="00C9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C54"/>
    <w:multiLevelType w:val="hybridMultilevel"/>
    <w:tmpl w:val="E15079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B1639"/>
    <w:multiLevelType w:val="hybridMultilevel"/>
    <w:tmpl w:val="88F0F8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4E5C"/>
    <w:multiLevelType w:val="hybridMultilevel"/>
    <w:tmpl w:val="CE58C280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25C74"/>
    <w:multiLevelType w:val="singleLevel"/>
    <w:tmpl w:val="9C448C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422504"/>
    <w:multiLevelType w:val="hybridMultilevel"/>
    <w:tmpl w:val="6FC2FD28"/>
    <w:lvl w:ilvl="0" w:tplc="4B16E7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5A8F"/>
    <w:multiLevelType w:val="hybridMultilevel"/>
    <w:tmpl w:val="C10EB3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366"/>
    <w:multiLevelType w:val="hybridMultilevel"/>
    <w:tmpl w:val="1B7265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7367B"/>
    <w:multiLevelType w:val="singleLevel"/>
    <w:tmpl w:val="88B8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340E4145"/>
    <w:multiLevelType w:val="hybridMultilevel"/>
    <w:tmpl w:val="5AD65B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5C7F"/>
    <w:multiLevelType w:val="hybridMultilevel"/>
    <w:tmpl w:val="750820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A36BD"/>
    <w:multiLevelType w:val="hybridMultilevel"/>
    <w:tmpl w:val="647A27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071D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D01D0D"/>
    <w:multiLevelType w:val="multilevel"/>
    <w:tmpl w:val="55C61E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511E2"/>
    <w:multiLevelType w:val="hybridMultilevel"/>
    <w:tmpl w:val="FE2C8F3A"/>
    <w:lvl w:ilvl="0" w:tplc="029EE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E7B38"/>
    <w:multiLevelType w:val="hybridMultilevel"/>
    <w:tmpl w:val="C1B6D41A"/>
    <w:lvl w:ilvl="0" w:tplc="A5821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3349E"/>
    <w:multiLevelType w:val="singleLevel"/>
    <w:tmpl w:val="F7D0A7A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A7475B4"/>
    <w:multiLevelType w:val="hybridMultilevel"/>
    <w:tmpl w:val="71D0C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F27CB"/>
    <w:multiLevelType w:val="hybridMultilevel"/>
    <w:tmpl w:val="C634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16FE9"/>
    <w:multiLevelType w:val="hybridMultilevel"/>
    <w:tmpl w:val="0396EEA0"/>
    <w:lvl w:ilvl="0" w:tplc="6B24CC3E">
      <w:start w:val="1"/>
      <w:numFmt w:val="bullet"/>
      <w:lvlText w:val="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auto"/>
        <w:sz w:val="16"/>
      </w:rPr>
    </w:lvl>
    <w:lvl w:ilvl="1" w:tplc="E7183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745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6E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6C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4C0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66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A5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F27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0274E"/>
    <w:multiLevelType w:val="hybridMultilevel"/>
    <w:tmpl w:val="2940F68C"/>
    <w:lvl w:ilvl="0" w:tplc="FF061CC8">
      <w:start w:val="1"/>
      <w:numFmt w:val="bullet"/>
      <w:lvlText w:val="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auto"/>
        <w:sz w:val="16"/>
      </w:rPr>
    </w:lvl>
    <w:lvl w:ilvl="1" w:tplc="9C842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2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87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C2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DCB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AA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C5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406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5"/>
  </w:num>
  <w:num w:numId="5">
    <w:abstractNumId w:val="18"/>
  </w:num>
  <w:num w:numId="6">
    <w:abstractNumId w:val="1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1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D07"/>
    <w:rsid w:val="00016E8A"/>
    <w:rsid w:val="000E29F4"/>
    <w:rsid w:val="000F0648"/>
    <w:rsid w:val="001369C1"/>
    <w:rsid w:val="00145CEF"/>
    <w:rsid w:val="0015701D"/>
    <w:rsid w:val="001A782A"/>
    <w:rsid w:val="001C144F"/>
    <w:rsid w:val="00256F16"/>
    <w:rsid w:val="0026036A"/>
    <w:rsid w:val="00266D4C"/>
    <w:rsid w:val="002814D4"/>
    <w:rsid w:val="002C034D"/>
    <w:rsid w:val="002D0AD7"/>
    <w:rsid w:val="002E76B4"/>
    <w:rsid w:val="002F2432"/>
    <w:rsid w:val="0031795F"/>
    <w:rsid w:val="0033147C"/>
    <w:rsid w:val="00337325"/>
    <w:rsid w:val="00350942"/>
    <w:rsid w:val="003554A0"/>
    <w:rsid w:val="00355F55"/>
    <w:rsid w:val="00391002"/>
    <w:rsid w:val="003F42D7"/>
    <w:rsid w:val="00401CE5"/>
    <w:rsid w:val="004105C5"/>
    <w:rsid w:val="004120AF"/>
    <w:rsid w:val="00421C4C"/>
    <w:rsid w:val="004409D3"/>
    <w:rsid w:val="00453EDD"/>
    <w:rsid w:val="00494828"/>
    <w:rsid w:val="004C4755"/>
    <w:rsid w:val="00501741"/>
    <w:rsid w:val="00526FA8"/>
    <w:rsid w:val="00561D19"/>
    <w:rsid w:val="005703D1"/>
    <w:rsid w:val="00572413"/>
    <w:rsid w:val="00575BF6"/>
    <w:rsid w:val="005B3DCD"/>
    <w:rsid w:val="005C0357"/>
    <w:rsid w:val="005C3AB8"/>
    <w:rsid w:val="005F5666"/>
    <w:rsid w:val="005F7B77"/>
    <w:rsid w:val="00611EBD"/>
    <w:rsid w:val="006622CC"/>
    <w:rsid w:val="00666D37"/>
    <w:rsid w:val="00672C47"/>
    <w:rsid w:val="006B43E0"/>
    <w:rsid w:val="006C641F"/>
    <w:rsid w:val="006D632F"/>
    <w:rsid w:val="006F6186"/>
    <w:rsid w:val="006F710E"/>
    <w:rsid w:val="007208CF"/>
    <w:rsid w:val="00741803"/>
    <w:rsid w:val="00745B81"/>
    <w:rsid w:val="0075265B"/>
    <w:rsid w:val="00761E23"/>
    <w:rsid w:val="00770AD7"/>
    <w:rsid w:val="0077775A"/>
    <w:rsid w:val="007C1325"/>
    <w:rsid w:val="007D687E"/>
    <w:rsid w:val="007F4051"/>
    <w:rsid w:val="008058F9"/>
    <w:rsid w:val="008328CA"/>
    <w:rsid w:val="008D1A09"/>
    <w:rsid w:val="00905874"/>
    <w:rsid w:val="00937DE4"/>
    <w:rsid w:val="00947F8D"/>
    <w:rsid w:val="00962F31"/>
    <w:rsid w:val="0097232F"/>
    <w:rsid w:val="00993080"/>
    <w:rsid w:val="00996278"/>
    <w:rsid w:val="009A1ADB"/>
    <w:rsid w:val="009D3866"/>
    <w:rsid w:val="009E2B30"/>
    <w:rsid w:val="009F5933"/>
    <w:rsid w:val="00A148F3"/>
    <w:rsid w:val="00A93D82"/>
    <w:rsid w:val="00AB4782"/>
    <w:rsid w:val="00AD69C0"/>
    <w:rsid w:val="00AE16ED"/>
    <w:rsid w:val="00AE622C"/>
    <w:rsid w:val="00B024E5"/>
    <w:rsid w:val="00B451D0"/>
    <w:rsid w:val="00B6500F"/>
    <w:rsid w:val="00BD5653"/>
    <w:rsid w:val="00C25260"/>
    <w:rsid w:val="00C37646"/>
    <w:rsid w:val="00C4764F"/>
    <w:rsid w:val="00C740C9"/>
    <w:rsid w:val="00C90D60"/>
    <w:rsid w:val="00CA7695"/>
    <w:rsid w:val="00D019C3"/>
    <w:rsid w:val="00D22FB9"/>
    <w:rsid w:val="00D33778"/>
    <w:rsid w:val="00D44615"/>
    <w:rsid w:val="00D6257A"/>
    <w:rsid w:val="00D67E29"/>
    <w:rsid w:val="00DE6CB8"/>
    <w:rsid w:val="00E00F0A"/>
    <w:rsid w:val="00E077B6"/>
    <w:rsid w:val="00E60E4F"/>
    <w:rsid w:val="00E91909"/>
    <w:rsid w:val="00E91F13"/>
    <w:rsid w:val="00EA3A56"/>
    <w:rsid w:val="00EB2D07"/>
    <w:rsid w:val="00EC135C"/>
    <w:rsid w:val="00F0134B"/>
    <w:rsid w:val="00F10E28"/>
    <w:rsid w:val="00F754B9"/>
    <w:rsid w:val="00FE304A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06BA099"/>
  <w15:docId w15:val="{5438B78A-CDA5-FC43-9557-FCD7FC5A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186"/>
    <w:rPr>
      <w:rFonts w:ascii="Tahoma" w:hAnsi="Tahoma"/>
      <w:sz w:val="24"/>
      <w:lang w:val="en-GB"/>
    </w:rPr>
  </w:style>
  <w:style w:type="paragraph" w:styleId="Heading1">
    <w:name w:val="heading 1"/>
    <w:basedOn w:val="Normal"/>
    <w:next w:val="Normal"/>
    <w:qFormat/>
    <w:rsid w:val="006F618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F6186"/>
    <w:rPr>
      <w:rFonts w:ascii="Times New Roman" w:hAnsi="Times New Roman"/>
      <w:b/>
    </w:rPr>
  </w:style>
  <w:style w:type="paragraph" w:styleId="Header">
    <w:name w:val="header"/>
    <w:basedOn w:val="Normal"/>
    <w:rsid w:val="006F618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F6186"/>
    <w:pPr>
      <w:jc w:val="both"/>
    </w:pPr>
  </w:style>
  <w:style w:type="character" w:styleId="PageNumber">
    <w:name w:val="page number"/>
    <w:basedOn w:val="DefaultParagraphFont"/>
    <w:rsid w:val="006F6186"/>
  </w:style>
  <w:style w:type="paragraph" w:styleId="Footer">
    <w:name w:val="footer"/>
    <w:basedOn w:val="Normal"/>
    <w:rsid w:val="006F618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F618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</w:pPr>
  </w:style>
  <w:style w:type="paragraph" w:styleId="Title">
    <w:name w:val="Title"/>
    <w:basedOn w:val="Normal"/>
    <w:qFormat/>
    <w:rsid w:val="006F618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6F6186"/>
    <w:rPr>
      <w:rFonts w:cs="Tahoma"/>
      <w:sz w:val="16"/>
      <w:szCs w:val="16"/>
    </w:rPr>
  </w:style>
  <w:style w:type="paragraph" w:styleId="DocumentMap">
    <w:name w:val="Document Map"/>
    <w:basedOn w:val="Normal"/>
    <w:semiHidden/>
    <w:rsid w:val="006F6186"/>
    <w:pPr>
      <w:shd w:val="clear" w:color="auto" w:fill="000080"/>
    </w:pPr>
    <w:rPr>
      <w:rFonts w:cs="Tahoma"/>
      <w:sz w:val="20"/>
    </w:rPr>
  </w:style>
  <w:style w:type="paragraph" w:styleId="ListParagraph">
    <w:name w:val="List Paragraph"/>
    <w:basedOn w:val="Normal"/>
    <w:uiPriority w:val="34"/>
    <w:qFormat/>
    <w:rsid w:val="00494828"/>
    <w:pPr>
      <w:ind w:left="720"/>
      <w:contextualSpacing/>
    </w:pPr>
  </w:style>
  <w:style w:type="character" w:styleId="CommentReference">
    <w:name w:val="annotation reference"/>
    <w:basedOn w:val="DefaultParagraphFont"/>
    <w:rsid w:val="002D0A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A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0AD7"/>
    <w:rPr>
      <w:rFonts w:ascii="Tahoma" w:hAnsi="Tahoma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D0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AD7"/>
    <w:rPr>
      <w:rFonts w:ascii="Tahoma" w:hAnsi="Tahom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EFB2-829B-40C7-9559-5B8BFF31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Resolve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Strauss</dc:creator>
  <cp:lastModifiedBy>Callum</cp:lastModifiedBy>
  <cp:revision>2</cp:revision>
  <cp:lastPrinted>2006-05-15T06:50:00Z</cp:lastPrinted>
  <dcterms:created xsi:type="dcterms:W3CDTF">2021-04-01T10:38:00Z</dcterms:created>
  <dcterms:modified xsi:type="dcterms:W3CDTF">2021-04-01T10:38:00Z</dcterms:modified>
</cp:coreProperties>
</file>